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5"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36"/>
        <w:gridCol w:w="1333"/>
        <w:gridCol w:w="2940"/>
        <w:gridCol w:w="961"/>
        <w:gridCol w:w="708"/>
        <w:gridCol w:w="11"/>
        <w:gridCol w:w="3436"/>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276" w:hRule="atLeast"/>
          <w:jc w:val="center"/>
        </w:trPr>
        <w:tc>
          <w:tcPr>
            <w:tcW w:w="10325" w:type="dxa"/>
            <w:gridSpan w:val="7"/>
            <w:tcBorders>
              <w:top w:val="nil"/>
              <w:left w:val="nil"/>
              <w:bottom w:val="thinThickSmallGap" w:color="auto" w:sz="18" w:space="0"/>
              <w:right w:val="nil"/>
            </w:tcBorders>
            <w:vAlign w:val="center"/>
          </w:tcPr>
          <w:p>
            <w:pPr>
              <w:pStyle w:val="4"/>
              <w:adjustRightInd/>
              <w:spacing w:line="480" w:lineRule="exact"/>
              <w:rPr>
                <w:rFonts w:ascii="宋体" w:hAnsi="宋体" w:eastAsia="宋体" w:cs="宋体"/>
                <w:b/>
                <w:color w:val="auto"/>
                <w:kern w:val="2"/>
                <w:sz w:val="30"/>
                <w:szCs w:val="30"/>
              </w:rPr>
            </w:pPr>
            <w:r>
              <w:rPr>
                <w:rFonts w:hint="eastAsia" w:ascii="宋体" w:hAnsi="宋体" w:eastAsia="宋体" w:cs="宋体"/>
                <w:b/>
                <w:color w:val="auto"/>
                <w:kern w:val="2"/>
                <w:sz w:val="30"/>
                <w:szCs w:val="30"/>
              </w:rPr>
              <w:t>附件</w:t>
            </w:r>
          </w:p>
          <w:p>
            <w:pPr>
              <w:spacing w:line="480" w:lineRule="exact"/>
              <w:ind w:right="105"/>
              <w:jc w:val="center"/>
              <w:rPr>
                <w:rFonts w:ascii="宋体" w:hAnsi="宋体" w:cs="宋体"/>
                <w:b/>
                <w:bCs/>
                <w:kern w:val="0"/>
                <w:sz w:val="28"/>
                <w:szCs w:val="28"/>
              </w:rPr>
            </w:pPr>
            <w:bookmarkStart w:id="0" w:name="_GoBack"/>
            <w:r>
              <w:rPr>
                <w:rFonts w:hint="eastAsia" w:ascii="宋体" w:hAnsi="宋体" w:cs="宋体"/>
                <w:b/>
                <w:bCs/>
                <w:kern w:val="0"/>
                <w:sz w:val="32"/>
                <w:szCs w:val="28"/>
              </w:rPr>
              <w:t>2016长三角中小企业投融资交易会参展报名表</w:t>
            </w:r>
          </w:p>
          <w:bookmarkEnd w:id="0"/>
          <w:p>
            <w:pPr>
              <w:spacing w:line="480" w:lineRule="exact"/>
              <w:ind w:right="105"/>
              <w:jc w:val="right"/>
              <w:rPr>
                <w:rFonts w:ascii="Arial" w:hAnsi="Arial" w:eastAsia="仿宋_GB2312" w:cs="Arial"/>
                <w:b/>
                <w:sz w:val="24"/>
              </w:rPr>
            </w:pPr>
            <w:r>
              <w:rPr>
                <w:rFonts w:hint="eastAsia" w:ascii="Arial" w:hAnsi="Arial" w:eastAsia="仿宋_GB2312" w:cs="Arial"/>
                <w:b/>
                <w:sz w:val="24"/>
              </w:rPr>
              <w:t>传真请至：</w:t>
            </w:r>
            <w:r>
              <w:rPr>
                <w:rFonts w:ascii="Arial" w:hAnsi="Arial" w:eastAsia="仿宋_GB2312" w:cs="Arial"/>
                <w:b/>
                <w:sz w:val="24"/>
              </w:rPr>
              <w:t>0</w:t>
            </w:r>
            <w:r>
              <w:rPr>
                <w:rFonts w:hint="eastAsia" w:ascii="Arial" w:hAnsi="Arial" w:eastAsia="仿宋_GB2312" w:cs="Arial"/>
                <w:b/>
                <w:sz w:val="24"/>
              </w:rPr>
              <w:t>21</w:t>
            </w:r>
            <w:r>
              <w:rPr>
                <w:rFonts w:ascii="Arial" w:hAnsi="Arial" w:eastAsia="仿宋_GB2312" w:cs="Arial"/>
                <w:b/>
                <w:sz w:val="24"/>
              </w:rPr>
              <w:t>-</w:t>
            </w:r>
            <w:r>
              <w:rPr>
                <w:rFonts w:hint="eastAsia" w:ascii="Arial" w:hAnsi="Arial" w:eastAsia="仿宋_GB2312" w:cs="Arial"/>
                <w:b/>
                <w:sz w:val="24"/>
              </w:rPr>
              <w:t>38560660</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jc w:val="center"/>
        </w:trPr>
        <w:tc>
          <w:tcPr>
            <w:tcW w:w="2269" w:type="dxa"/>
            <w:gridSpan w:val="2"/>
            <w:tcBorders>
              <w:top w:val="thinThickSmallGap" w:color="auto" w:sz="18" w:space="0"/>
              <w:left w:val="thinThickSmallGap" w:color="auto" w:sz="18"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展会名称</w:t>
            </w:r>
          </w:p>
        </w:tc>
        <w:tc>
          <w:tcPr>
            <w:tcW w:w="8056" w:type="dxa"/>
            <w:gridSpan w:val="5"/>
            <w:tcBorders>
              <w:top w:val="thinThickSmallGap" w:color="auto" w:sz="18" w:space="0"/>
              <w:left w:val="single" w:color="auto" w:sz="6" w:space="0"/>
              <w:bottom w:val="single" w:color="auto" w:sz="6" w:space="0"/>
              <w:right w:val="thickThinSmallGap" w:color="auto" w:sz="18" w:space="0"/>
            </w:tcBorders>
            <w:vAlign w:val="center"/>
          </w:tcPr>
          <w:p>
            <w:pPr>
              <w:widowControl/>
              <w:tabs>
                <w:tab w:val="left" w:pos="4473"/>
              </w:tabs>
              <w:ind w:left="-292" w:leftChars="-139" w:firstLine="130" w:firstLineChars="43"/>
              <w:jc w:val="center"/>
              <w:rPr>
                <w:rFonts w:ascii="仿宋" w:hAnsi="仿宋" w:eastAsia="仿宋" w:cs="宋体"/>
                <w:b/>
                <w:bCs/>
                <w:kern w:val="0"/>
                <w:sz w:val="30"/>
                <w:szCs w:val="30"/>
              </w:rPr>
            </w:pPr>
            <w:r>
              <w:rPr>
                <w:rFonts w:hint="eastAsia" w:ascii="仿宋" w:hAnsi="仿宋" w:eastAsia="仿宋" w:cs="宋体"/>
                <w:b/>
                <w:bCs/>
                <w:kern w:val="0"/>
                <w:sz w:val="30"/>
                <w:szCs w:val="30"/>
              </w:rPr>
              <w:t>2016长三角中小企业投融资交易会</w:t>
            </w:r>
          </w:p>
          <w:p>
            <w:pPr>
              <w:widowControl/>
              <w:tabs>
                <w:tab w:val="left" w:pos="4473"/>
              </w:tabs>
              <w:ind w:left="-292" w:leftChars="-139" w:firstLine="130" w:firstLineChars="43"/>
              <w:jc w:val="center"/>
              <w:rPr>
                <w:rFonts w:ascii="仿宋" w:hAnsi="仿宋" w:eastAsia="仿宋"/>
                <w:b/>
                <w:bCs/>
                <w:sz w:val="30"/>
                <w:szCs w:val="30"/>
              </w:rPr>
            </w:pPr>
            <w:r>
              <w:rPr>
                <w:rFonts w:hint="eastAsia" w:ascii="仿宋" w:hAnsi="仿宋" w:eastAsia="仿宋" w:cs="宋体"/>
                <w:b/>
                <w:bCs/>
                <w:kern w:val="0"/>
                <w:sz w:val="30"/>
                <w:szCs w:val="30"/>
              </w:rPr>
              <w:t>暨中小企业金融科技峰会</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2269" w:type="dxa"/>
            <w:gridSpan w:val="2"/>
            <w:tcBorders>
              <w:top w:val="double" w:color="auto" w:sz="4" w:space="0"/>
              <w:left w:val="thinThickSmallGap" w:color="auto" w:sz="18"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展会日期</w:t>
            </w:r>
          </w:p>
        </w:tc>
        <w:tc>
          <w:tcPr>
            <w:tcW w:w="8056" w:type="dxa"/>
            <w:gridSpan w:val="5"/>
            <w:tcBorders>
              <w:top w:val="double" w:color="auto" w:sz="4" w:space="0"/>
              <w:left w:val="single" w:color="auto" w:sz="6" w:space="0"/>
              <w:bottom w:val="single" w:color="auto" w:sz="6" w:space="0"/>
              <w:right w:val="thickThinSmallGap" w:color="auto" w:sz="18"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201</w:t>
            </w:r>
            <w:r>
              <w:rPr>
                <w:rFonts w:ascii="仿宋" w:hAnsi="仿宋" w:eastAsia="仿宋" w:cs="宋体"/>
                <w:b/>
                <w:kern w:val="0"/>
                <w:sz w:val="24"/>
                <w:szCs w:val="24"/>
              </w:rPr>
              <w:t>6</w:t>
            </w:r>
            <w:r>
              <w:rPr>
                <w:rFonts w:hint="eastAsia" w:ascii="仿宋" w:hAnsi="仿宋" w:eastAsia="仿宋" w:cs="宋体"/>
                <w:b/>
                <w:kern w:val="0"/>
                <w:sz w:val="24"/>
                <w:szCs w:val="24"/>
              </w:rPr>
              <w:t>年</w:t>
            </w:r>
            <w:r>
              <w:rPr>
                <w:rFonts w:ascii="仿宋" w:hAnsi="仿宋" w:eastAsia="仿宋" w:cs="宋体"/>
                <w:b/>
                <w:kern w:val="0"/>
                <w:sz w:val="24"/>
                <w:szCs w:val="24"/>
              </w:rPr>
              <w:t>11</w:t>
            </w:r>
            <w:r>
              <w:rPr>
                <w:rFonts w:hint="eastAsia" w:ascii="仿宋" w:hAnsi="仿宋" w:eastAsia="仿宋" w:cs="宋体"/>
                <w:b/>
                <w:kern w:val="0"/>
                <w:sz w:val="24"/>
                <w:szCs w:val="24"/>
              </w:rPr>
              <w:t>月</w:t>
            </w:r>
            <w:r>
              <w:rPr>
                <w:rFonts w:ascii="仿宋" w:hAnsi="仿宋" w:eastAsia="仿宋" w:cs="宋体"/>
                <w:b/>
                <w:kern w:val="0"/>
                <w:sz w:val="24"/>
                <w:szCs w:val="24"/>
              </w:rPr>
              <w:t>18</w:t>
            </w:r>
            <w:r>
              <w:rPr>
                <w:rFonts w:hint="eastAsia" w:ascii="仿宋" w:hAnsi="仿宋" w:eastAsia="仿宋" w:cs="宋体"/>
                <w:b/>
                <w:kern w:val="0"/>
                <w:sz w:val="24"/>
                <w:szCs w:val="24"/>
              </w:rPr>
              <w:t>-</w:t>
            </w:r>
            <w:r>
              <w:rPr>
                <w:rFonts w:ascii="仿宋" w:hAnsi="仿宋" w:eastAsia="仿宋" w:cs="宋体"/>
                <w:b/>
                <w:kern w:val="0"/>
                <w:sz w:val="24"/>
                <w:szCs w:val="24"/>
              </w:rPr>
              <w:t>20</w:t>
            </w:r>
            <w:r>
              <w:rPr>
                <w:rFonts w:hint="eastAsia" w:ascii="仿宋" w:hAnsi="仿宋" w:eastAsia="仿宋" w:cs="宋体"/>
                <w:b/>
                <w:kern w:val="0"/>
                <w:sz w:val="24"/>
                <w:szCs w:val="24"/>
              </w:rPr>
              <w:t>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2269" w:type="dxa"/>
            <w:gridSpan w:val="2"/>
            <w:tcBorders>
              <w:top w:val="double" w:color="auto" w:sz="4" w:space="0"/>
              <w:left w:val="thinThickSmallGap" w:color="auto" w:sz="18"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展会地点</w:t>
            </w:r>
          </w:p>
        </w:tc>
        <w:tc>
          <w:tcPr>
            <w:tcW w:w="8056" w:type="dxa"/>
            <w:gridSpan w:val="5"/>
            <w:tcBorders>
              <w:top w:val="double" w:color="auto" w:sz="4" w:space="0"/>
              <w:left w:val="single" w:color="auto" w:sz="6" w:space="0"/>
              <w:bottom w:val="single" w:color="auto" w:sz="6" w:space="0"/>
              <w:right w:val="thickThinSmallGap" w:color="auto" w:sz="18"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上海世博展览馆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jc w:val="center"/>
        </w:trPr>
        <w:tc>
          <w:tcPr>
            <w:tcW w:w="2269" w:type="dxa"/>
            <w:gridSpan w:val="2"/>
            <w:tcBorders>
              <w:top w:val="double" w:color="auto" w:sz="4" w:space="0"/>
              <w:left w:val="thinThickSmallGap" w:color="auto" w:sz="18"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参展单位名称</w:t>
            </w:r>
          </w:p>
        </w:tc>
        <w:tc>
          <w:tcPr>
            <w:tcW w:w="8056" w:type="dxa"/>
            <w:gridSpan w:val="5"/>
            <w:tcBorders>
              <w:top w:val="double" w:color="auto" w:sz="4" w:space="0"/>
              <w:left w:val="single" w:color="auto" w:sz="6" w:space="0"/>
              <w:bottom w:val="single" w:color="auto" w:sz="6" w:space="0"/>
              <w:right w:val="thickThinSmallGap" w:color="auto" w:sz="18" w:space="0"/>
            </w:tcBorders>
            <w:vAlign w:val="center"/>
          </w:tcPr>
          <w:p>
            <w:pPr>
              <w:widowControl/>
              <w:jc w:val="center"/>
              <w:rPr>
                <w:rFonts w:ascii="仿宋" w:hAnsi="仿宋" w:eastAsia="仿宋" w:cs="宋体"/>
                <w:kern w:val="0"/>
                <w:sz w:val="24"/>
                <w:szCs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jc w:val="center"/>
        </w:trPr>
        <w:tc>
          <w:tcPr>
            <w:tcW w:w="2269" w:type="dxa"/>
            <w:gridSpan w:val="2"/>
            <w:tcBorders>
              <w:top w:val="single" w:color="auto" w:sz="6" w:space="0"/>
              <w:left w:val="thinThickSmallGap" w:color="auto" w:sz="18"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地   址</w:t>
            </w:r>
          </w:p>
        </w:tc>
        <w:tc>
          <w:tcPr>
            <w:tcW w:w="8056" w:type="dxa"/>
            <w:gridSpan w:val="5"/>
            <w:tcBorders>
              <w:top w:val="single" w:color="auto" w:sz="6" w:space="0"/>
              <w:left w:val="single" w:color="auto" w:sz="6" w:space="0"/>
              <w:bottom w:val="single" w:color="auto" w:sz="6" w:space="0"/>
              <w:right w:val="thickThinSmallGap" w:color="auto" w:sz="18" w:space="0"/>
            </w:tcBorders>
            <w:vAlign w:val="center"/>
          </w:tcPr>
          <w:p>
            <w:pPr>
              <w:widowControl/>
              <w:tabs>
                <w:tab w:val="left" w:pos="2673"/>
                <w:tab w:val="left" w:pos="2838"/>
              </w:tabs>
              <w:jc w:val="center"/>
              <w:rPr>
                <w:rFonts w:ascii="仿宋" w:hAnsi="仿宋" w:eastAsia="仿宋" w:cs="宋体"/>
                <w:kern w:val="0"/>
                <w:sz w:val="24"/>
                <w:szCs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66" w:hRule="atLeast"/>
          <w:jc w:val="center"/>
        </w:trPr>
        <w:tc>
          <w:tcPr>
            <w:tcW w:w="2269" w:type="dxa"/>
            <w:gridSpan w:val="2"/>
            <w:tcBorders>
              <w:top w:val="single" w:color="auto" w:sz="6" w:space="0"/>
              <w:left w:val="thinThickSmallGap" w:color="auto" w:sz="18" w:space="0"/>
              <w:bottom w:val="double" w:color="auto" w:sz="4"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邮   编</w:t>
            </w:r>
          </w:p>
        </w:tc>
        <w:tc>
          <w:tcPr>
            <w:tcW w:w="2940" w:type="dxa"/>
            <w:tcBorders>
              <w:top w:val="single" w:color="auto" w:sz="6" w:space="0"/>
              <w:left w:val="single" w:color="auto" w:sz="6" w:space="0"/>
              <w:bottom w:val="double" w:color="auto" w:sz="4" w:space="0"/>
              <w:right w:val="single" w:color="auto" w:sz="6" w:space="0"/>
            </w:tcBorders>
            <w:vAlign w:val="center"/>
          </w:tcPr>
          <w:p>
            <w:pPr>
              <w:widowControl/>
              <w:jc w:val="center"/>
              <w:rPr>
                <w:rFonts w:ascii="仿宋" w:hAnsi="仿宋" w:eastAsia="仿宋" w:cs="宋体"/>
                <w:kern w:val="0"/>
                <w:sz w:val="24"/>
                <w:szCs w:val="24"/>
              </w:rPr>
            </w:pPr>
          </w:p>
        </w:tc>
        <w:tc>
          <w:tcPr>
            <w:tcW w:w="1680" w:type="dxa"/>
            <w:gridSpan w:val="3"/>
            <w:tcBorders>
              <w:top w:val="single" w:color="auto" w:sz="6" w:space="0"/>
              <w:left w:val="single" w:color="auto" w:sz="6" w:space="0"/>
              <w:bottom w:val="double" w:color="auto" w:sz="4"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网    址</w:t>
            </w:r>
          </w:p>
        </w:tc>
        <w:tc>
          <w:tcPr>
            <w:tcW w:w="3436" w:type="dxa"/>
            <w:tcBorders>
              <w:top w:val="single" w:color="auto" w:sz="6" w:space="0"/>
              <w:left w:val="single" w:color="auto" w:sz="6" w:space="0"/>
              <w:bottom w:val="double" w:color="auto" w:sz="4" w:space="0"/>
              <w:right w:val="thickThinSmallGap" w:color="auto" w:sz="18" w:space="0"/>
            </w:tcBorders>
            <w:vAlign w:val="center"/>
          </w:tcPr>
          <w:p>
            <w:pPr>
              <w:widowControl/>
              <w:jc w:val="center"/>
              <w:rPr>
                <w:rFonts w:ascii="仿宋" w:hAnsi="仿宋" w:eastAsia="仿宋" w:cs="宋体"/>
                <w:kern w:val="0"/>
                <w:sz w:val="24"/>
                <w:szCs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269" w:type="dxa"/>
            <w:gridSpan w:val="2"/>
            <w:tcBorders>
              <w:top w:val="double" w:color="auto" w:sz="4" w:space="0"/>
              <w:left w:val="thinThickSmallGap" w:color="auto" w:sz="18" w:space="0"/>
              <w:bottom w:val="single" w:color="auto" w:sz="6" w:space="0"/>
              <w:right w:val="single" w:color="auto" w:sz="4" w:space="0"/>
            </w:tcBorders>
            <w:vAlign w:val="center"/>
          </w:tcPr>
          <w:p>
            <w:pPr>
              <w:widowControl/>
              <w:jc w:val="center"/>
              <w:rPr>
                <w:rFonts w:ascii="仿宋" w:hAnsi="仿宋" w:eastAsia="仿宋" w:cs="宋体"/>
                <w:spacing w:val="20"/>
                <w:kern w:val="0"/>
                <w:sz w:val="24"/>
                <w:szCs w:val="24"/>
              </w:rPr>
            </w:pPr>
            <w:r>
              <w:rPr>
                <w:rFonts w:hint="eastAsia" w:ascii="仿宋" w:hAnsi="仿宋" w:eastAsia="仿宋" w:cs="宋体"/>
                <w:b/>
                <w:kern w:val="0"/>
                <w:sz w:val="24"/>
                <w:szCs w:val="24"/>
              </w:rPr>
              <w:t>*</w:t>
            </w:r>
            <w:r>
              <w:rPr>
                <w:rFonts w:hint="eastAsia" w:ascii="仿宋" w:hAnsi="仿宋" w:eastAsia="仿宋" w:cs="宋体"/>
                <w:spacing w:val="20"/>
                <w:kern w:val="0"/>
                <w:sz w:val="24"/>
                <w:szCs w:val="24"/>
              </w:rPr>
              <w:t>联系人</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职   务</w:t>
            </w:r>
          </w:p>
        </w:tc>
        <w:tc>
          <w:tcPr>
            <w:tcW w:w="3447" w:type="dxa"/>
            <w:gridSpan w:val="2"/>
            <w:tcBorders>
              <w:top w:val="double" w:color="auto" w:sz="4" w:space="0"/>
              <w:left w:val="single" w:color="auto" w:sz="4" w:space="0"/>
              <w:bottom w:val="single" w:color="auto" w:sz="6" w:space="0"/>
              <w:right w:val="thickThinSmallGap" w:color="auto" w:sz="18" w:space="0"/>
            </w:tcBorders>
            <w:vAlign w:val="center"/>
          </w:tcPr>
          <w:p>
            <w:pPr>
              <w:widowControl/>
              <w:jc w:val="center"/>
              <w:rPr>
                <w:rFonts w:ascii="仿宋" w:hAnsi="仿宋" w:eastAsia="仿宋" w:cs="宋体"/>
                <w:kern w:val="0"/>
                <w:sz w:val="24"/>
                <w:szCs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50" w:hRule="atLeast"/>
          <w:jc w:val="center"/>
        </w:trPr>
        <w:tc>
          <w:tcPr>
            <w:tcW w:w="2269" w:type="dxa"/>
            <w:gridSpan w:val="2"/>
            <w:tcBorders>
              <w:top w:val="single" w:color="auto" w:sz="6" w:space="0"/>
              <w:left w:val="thinThickSmallGap" w:color="auto" w:sz="18"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电   话</w:t>
            </w:r>
          </w:p>
        </w:tc>
        <w:tc>
          <w:tcPr>
            <w:tcW w:w="294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p>
        </w:tc>
        <w:tc>
          <w:tcPr>
            <w:tcW w:w="168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传   真</w:t>
            </w:r>
          </w:p>
        </w:tc>
        <w:tc>
          <w:tcPr>
            <w:tcW w:w="3436" w:type="dxa"/>
            <w:tcBorders>
              <w:top w:val="single" w:color="auto" w:sz="6" w:space="0"/>
              <w:left w:val="single" w:color="auto" w:sz="6" w:space="0"/>
              <w:bottom w:val="single" w:color="auto" w:sz="6" w:space="0"/>
              <w:right w:val="thickThinSmallGap" w:color="auto" w:sz="18" w:space="0"/>
            </w:tcBorders>
            <w:vAlign w:val="center"/>
          </w:tcPr>
          <w:p>
            <w:pPr>
              <w:widowControl/>
              <w:jc w:val="center"/>
              <w:rPr>
                <w:rFonts w:ascii="仿宋" w:hAnsi="仿宋" w:eastAsia="仿宋" w:cs="宋体"/>
                <w:kern w:val="0"/>
                <w:sz w:val="24"/>
                <w:szCs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2269" w:type="dxa"/>
            <w:gridSpan w:val="2"/>
            <w:tcBorders>
              <w:top w:val="single" w:color="auto" w:sz="6" w:space="0"/>
              <w:left w:val="thinThickSmallGap" w:color="auto" w:sz="18" w:space="0"/>
              <w:bottom w:val="double" w:color="auto" w:sz="4"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移动电话</w:t>
            </w:r>
          </w:p>
        </w:tc>
        <w:tc>
          <w:tcPr>
            <w:tcW w:w="2940" w:type="dxa"/>
            <w:tcBorders>
              <w:top w:val="single" w:color="auto" w:sz="6" w:space="0"/>
              <w:left w:val="single" w:color="auto" w:sz="6" w:space="0"/>
              <w:bottom w:val="double" w:color="auto" w:sz="4" w:space="0"/>
              <w:right w:val="single" w:color="auto" w:sz="6" w:space="0"/>
            </w:tcBorders>
            <w:vAlign w:val="center"/>
          </w:tcPr>
          <w:p>
            <w:pPr>
              <w:widowControl/>
              <w:jc w:val="center"/>
              <w:rPr>
                <w:rFonts w:ascii="仿宋" w:hAnsi="仿宋" w:eastAsia="仿宋" w:cs="宋体"/>
                <w:kern w:val="0"/>
                <w:sz w:val="24"/>
                <w:szCs w:val="24"/>
              </w:rPr>
            </w:pPr>
          </w:p>
        </w:tc>
        <w:tc>
          <w:tcPr>
            <w:tcW w:w="1680" w:type="dxa"/>
            <w:gridSpan w:val="3"/>
            <w:tcBorders>
              <w:top w:val="single" w:color="auto" w:sz="6" w:space="0"/>
              <w:left w:val="single" w:color="auto" w:sz="6" w:space="0"/>
              <w:bottom w:val="double" w:color="auto" w:sz="4"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电子邮箱</w:t>
            </w:r>
          </w:p>
        </w:tc>
        <w:tc>
          <w:tcPr>
            <w:tcW w:w="3436" w:type="dxa"/>
            <w:tcBorders>
              <w:top w:val="single" w:color="auto" w:sz="6" w:space="0"/>
              <w:left w:val="single" w:color="auto" w:sz="6" w:space="0"/>
              <w:bottom w:val="double" w:color="auto" w:sz="4" w:space="0"/>
              <w:right w:val="thickThinSmallGap" w:color="auto" w:sz="18" w:space="0"/>
            </w:tcBorders>
            <w:vAlign w:val="center"/>
          </w:tcPr>
          <w:p>
            <w:pPr>
              <w:widowControl/>
              <w:jc w:val="center"/>
              <w:rPr>
                <w:rFonts w:ascii="仿宋" w:hAnsi="仿宋" w:eastAsia="仿宋" w:cs="宋体"/>
                <w:kern w:val="0"/>
                <w:sz w:val="24"/>
                <w:szCs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10325" w:type="dxa"/>
            <w:gridSpan w:val="7"/>
            <w:tcBorders>
              <w:top w:val="double" w:color="auto" w:sz="4" w:space="0"/>
              <w:left w:val="thinThickSmallGap" w:color="auto" w:sz="18" w:space="0"/>
              <w:bottom w:val="single" w:color="auto" w:sz="6" w:space="0"/>
              <w:right w:val="thickThinSmallGap" w:color="auto" w:sz="18" w:space="0"/>
            </w:tcBorders>
            <w:vAlign w:val="center"/>
          </w:tcPr>
          <w:p>
            <w:pPr>
              <w:widowControl/>
              <w:tabs>
                <w:tab w:val="left" w:pos="4830"/>
              </w:tabs>
              <w:jc w:val="center"/>
              <w:rPr>
                <w:rFonts w:ascii="仿宋" w:hAnsi="仿宋" w:eastAsia="仿宋" w:cs="宋体"/>
                <w:b/>
                <w:spacing w:val="20"/>
                <w:kern w:val="0"/>
                <w:sz w:val="24"/>
                <w:szCs w:val="24"/>
              </w:rPr>
            </w:pPr>
            <w:r>
              <w:rPr>
                <w:rFonts w:hint="eastAsia" w:ascii="仿宋" w:hAnsi="仿宋" w:eastAsia="仿宋" w:cs="宋体"/>
                <w:b/>
                <w:spacing w:val="20"/>
                <w:kern w:val="0"/>
                <w:sz w:val="24"/>
                <w:szCs w:val="24"/>
              </w:rPr>
              <w:t>展位预订信息</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jc w:val="center"/>
        </w:trPr>
        <w:tc>
          <w:tcPr>
            <w:tcW w:w="936" w:type="dxa"/>
            <w:vMerge w:val="restart"/>
            <w:tcBorders>
              <w:top w:val="single" w:color="auto" w:sz="6" w:space="0"/>
              <w:left w:val="thinThickSmallGap" w:color="auto" w:sz="18" w:space="0"/>
              <w:right w:val="single" w:color="auto" w:sz="6" w:space="0"/>
            </w:tcBorders>
            <w:vAlign w:val="center"/>
          </w:tcPr>
          <w:p>
            <w:pPr>
              <w:jc w:val="center"/>
              <w:rPr>
                <w:rFonts w:ascii="仿宋" w:hAnsi="仿宋" w:eastAsia="仿宋" w:cs="宋体"/>
                <w:kern w:val="0"/>
                <w:sz w:val="24"/>
                <w:szCs w:val="24"/>
              </w:rPr>
            </w:pPr>
            <w:r>
              <w:rPr>
                <w:rFonts w:hint="eastAsia" w:ascii="仿宋" w:hAnsi="仿宋" w:eastAsia="仿宋" w:cs="宋体"/>
                <w:b/>
                <w:kern w:val="0"/>
                <w:sz w:val="24"/>
                <w:szCs w:val="24"/>
              </w:rPr>
              <w:t>*</w:t>
            </w:r>
            <w:r>
              <w:rPr>
                <w:rFonts w:hint="eastAsia" w:ascii="仿宋" w:hAnsi="仿宋" w:eastAsia="仿宋" w:cs="宋体"/>
                <w:kern w:val="0"/>
                <w:sz w:val="24"/>
                <w:szCs w:val="24"/>
              </w:rPr>
              <w:t>展位</w:t>
            </w:r>
          </w:p>
          <w:p>
            <w:pPr>
              <w:jc w:val="center"/>
              <w:rPr>
                <w:rFonts w:ascii="仿宋" w:hAnsi="仿宋" w:eastAsia="仿宋" w:cs="宋体"/>
                <w:b/>
                <w:kern w:val="0"/>
                <w:sz w:val="24"/>
                <w:szCs w:val="24"/>
              </w:rPr>
            </w:pPr>
            <w:r>
              <w:rPr>
                <w:rFonts w:hint="eastAsia" w:ascii="仿宋" w:hAnsi="仿宋" w:eastAsia="仿宋" w:cs="宋体"/>
                <w:kern w:val="0"/>
                <w:sz w:val="24"/>
                <w:szCs w:val="24"/>
              </w:rPr>
              <w:t>规格</w:t>
            </w:r>
          </w:p>
        </w:tc>
        <w:tc>
          <w:tcPr>
            <w:tcW w:w="1333"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宋体"/>
                <w:kern w:val="0"/>
                <w:sz w:val="24"/>
                <w:szCs w:val="24"/>
              </w:rPr>
            </w:pPr>
            <w:r>
              <w:rPr>
                <w:rFonts w:hint="eastAsia" w:ascii="微软雅黑" w:hAnsi="微软雅黑" w:eastAsia="微软雅黑" w:cs="宋体"/>
                <w:kern w:val="0"/>
                <w:sz w:val="24"/>
                <w:szCs w:val="24"/>
              </w:rPr>
              <w:t>□</w:t>
            </w:r>
            <w:r>
              <w:rPr>
                <w:rFonts w:hint="eastAsia" w:ascii="仿宋" w:hAnsi="仿宋" w:eastAsia="仿宋" w:cs="宋体"/>
                <w:kern w:val="0"/>
                <w:sz w:val="24"/>
                <w:szCs w:val="24"/>
              </w:rPr>
              <w:t>光地</w:t>
            </w:r>
          </w:p>
        </w:tc>
        <w:tc>
          <w:tcPr>
            <w:tcW w:w="294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不含搭建，最低36</w:t>
            </w:r>
            <w:r>
              <w:rPr>
                <w:rFonts w:hint="eastAsia" w:ascii="仿宋" w:hAnsi="仿宋" w:eastAsia="仿宋"/>
                <w:sz w:val="24"/>
                <w:szCs w:val="24"/>
              </w:rPr>
              <w:t>㎡起</w:t>
            </w:r>
          </w:p>
        </w:tc>
        <w:tc>
          <w:tcPr>
            <w:tcW w:w="168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单价</w:t>
            </w:r>
          </w:p>
        </w:tc>
        <w:tc>
          <w:tcPr>
            <w:tcW w:w="3436" w:type="dxa"/>
            <w:tcBorders>
              <w:top w:val="single" w:color="auto" w:sz="6" w:space="0"/>
              <w:left w:val="single" w:color="auto" w:sz="6" w:space="0"/>
              <w:bottom w:val="single" w:color="auto" w:sz="6" w:space="0"/>
              <w:right w:val="thickThinSmallGap" w:color="auto" w:sz="18" w:space="0"/>
            </w:tcBorders>
            <w:vAlign w:val="center"/>
          </w:tcPr>
          <w:p>
            <w:pPr>
              <w:widowControl/>
              <w:wordWrap w:val="0"/>
              <w:ind w:right="480"/>
              <w:jc w:val="center"/>
              <w:rPr>
                <w:rFonts w:ascii="仿宋" w:hAnsi="仿宋" w:eastAsia="仿宋" w:cs="宋体"/>
                <w:kern w:val="0"/>
                <w:sz w:val="24"/>
                <w:szCs w:val="24"/>
              </w:rPr>
            </w:pPr>
            <w:r>
              <w:rPr>
                <w:rFonts w:hint="eastAsia" w:ascii="仿宋" w:hAnsi="仿宋" w:eastAsia="仿宋"/>
                <w:sz w:val="24"/>
                <w:szCs w:val="24"/>
              </w:rPr>
              <w:t>2,</w:t>
            </w:r>
            <w:r>
              <w:rPr>
                <w:rFonts w:ascii="仿宋" w:hAnsi="仿宋" w:eastAsia="仿宋"/>
                <w:sz w:val="24"/>
                <w:szCs w:val="24"/>
              </w:rPr>
              <w:t>6</w:t>
            </w:r>
            <w:r>
              <w:rPr>
                <w:rFonts w:hint="eastAsia" w:ascii="仿宋" w:hAnsi="仿宋" w:eastAsia="仿宋"/>
                <w:sz w:val="24"/>
                <w:szCs w:val="24"/>
              </w:rPr>
              <w:t>00元人民币/ ㎡/展期</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jc w:val="center"/>
        </w:trPr>
        <w:tc>
          <w:tcPr>
            <w:tcW w:w="936" w:type="dxa"/>
            <w:vMerge w:val="continue"/>
            <w:tcBorders>
              <w:left w:val="thinThickSmallGap" w:color="auto" w:sz="18" w:space="0"/>
              <w:right w:val="single" w:color="auto" w:sz="6" w:space="0"/>
            </w:tcBorders>
            <w:vAlign w:val="center"/>
          </w:tcPr>
          <w:p>
            <w:pPr>
              <w:widowControl/>
              <w:jc w:val="left"/>
              <w:rPr>
                <w:rFonts w:ascii="仿宋" w:hAnsi="仿宋" w:eastAsia="仿宋" w:cs="宋体"/>
                <w:b/>
                <w:kern w:val="0"/>
                <w:sz w:val="24"/>
                <w:szCs w:val="24"/>
              </w:rPr>
            </w:pPr>
          </w:p>
        </w:tc>
        <w:tc>
          <w:tcPr>
            <w:tcW w:w="133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 w:hAnsi="仿宋" w:eastAsia="仿宋" w:cs="宋体"/>
                <w:kern w:val="0"/>
                <w:sz w:val="24"/>
                <w:szCs w:val="24"/>
              </w:rPr>
            </w:pPr>
          </w:p>
        </w:tc>
        <w:tc>
          <w:tcPr>
            <w:tcW w:w="294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预订展位面积</w:t>
            </w:r>
          </w:p>
        </w:tc>
        <w:tc>
          <w:tcPr>
            <w:tcW w:w="168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b/>
                <w:kern w:val="0"/>
                <w:sz w:val="24"/>
                <w:szCs w:val="24"/>
              </w:rPr>
            </w:pPr>
            <w:r>
              <w:rPr>
                <w:rFonts w:hint="eastAsia" w:ascii="仿宋" w:hAnsi="仿宋" w:eastAsia="仿宋"/>
                <w:b/>
                <w:sz w:val="24"/>
                <w:szCs w:val="24"/>
              </w:rPr>
              <w:t>㎡</w:t>
            </w:r>
          </w:p>
        </w:tc>
        <w:tc>
          <w:tcPr>
            <w:tcW w:w="3436" w:type="dxa"/>
            <w:tcBorders>
              <w:top w:val="single" w:color="auto" w:sz="6" w:space="0"/>
              <w:left w:val="single" w:color="auto" w:sz="6" w:space="0"/>
              <w:bottom w:val="single" w:color="auto" w:sz="6" w:space="0"/>
              <w:right w:val="thickThinSmallGap" w:color="auto" w:sz="18" w:space="0"/>
            </w:tcBorders>
            <w:vAlign w:val="center"/>
          </w:tcPr>
          <w:p>
            <w:pPr>
              <w:widowControl/>
              <w:wordWrap w:val="0"/>
              <w:ind w:right="480"/>
              <w:rPr>
                <w:rFonts w:ascii="仿宋" w:hAnsi="仿宋" w:eastAsia="仿宋" w:cs="宋体"/>
                <w:b/>
                <w:kern w:val="0"/>
                <w:sz w:val="24"/>
                <w:szCs w:val="24"/>
              </w:rPr>
            </w:pPr>
            <w:r>
              <w:rPr>
                <w:rFonts w:hint="eastAsia" w:ascii="仿宋" w:hAnsi="仿宋" w:eastAsia="仿宋" w:cs="宋体"/>
                <w:b/>
                <w:kern w:val="0"/>
                <w:sz w:val="24"/>
                <w:szCs w:val="24"/>
              </w:rPr>
              <w:t>费用总计：</w:t>
            </w:r>
            <w:r>
              <w:rPr>
                <w:rFonts w:hint="eastAsia" w:ascii="仿宋" w:hAnsi="仿宋" w:eastAsia="仿宋" w:cs="宋体"/>
                <w:b/>
                <w:kern w:val="0"/>
                <w:sz w:val="24"/>
                <w:szCs w:val="24"/>
                <w:u w:val="single"/>
              </w:rPr>
              <w:t xml:space="preserve">           元</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jc w:val="center"/>
        </w:trPr>
        <w:tc>
          <w:tcPr>
            <w:tcW w:w="936" w:type="dxa"/>
            <w:vMerge w:val="continue"/>
            <w:tcBorders>
              <w:left w:val="thinThickSmallGap" w:color="auto" w:sz="18" w:space="0"/>
              <w:right w:val="single" w:color="auto" w:sz="6" w:space="0"/>
            </w:tcBorders>
            <w:vAlign w:val="center"/>
          </w:tcPr>
          <w:p>
            <w:pPr>
              <w:widowControl/>
              <w:jc w:val="left"/>
              <w:rPr>
                <w:rFonts w:ascii="仿宋" w:hAnsi="仿宋" w:eastAsia="仿宋" w:cs="宋体"/>
                <w:b/>
                <w:kern w:val="0"/>
                <w:sz w:val="24"/>
                <w:szCs w:val="24"/>
              </w:rPr>
            </w:pPr>
          </w:p>
        </w:tc>
        <w:tc>
          <w:tcPr>
            <w:tcW w:w="1333" w:type="dxa"/>
            <w:vMerge w:val="restart"/>
            <w:tcBorders>
              <w:top w:val="single" w:color="auto" w:sz="6" w:space="0"/>
              <w:left w:val="single" w:color="auto" w:sz="6" w:space="0"/>
              <w:right w:val="single" w:color="auto" w:sz="6" w:space="0"/>
            </w:tcBorders>
            <w:vAlign w:val="center"/>
          </w:tcPr>
          <w:p>
            <w:pPr>
              <w:widowControl/>
              <w:jc w:val="left"/>
              <w:rPr>
                <w:rFonts w:ascii="仿宋" w:hAnsi="仿宋" w:eastAsia="仿宋" w:cs="宋体"/>
                <w:kern w:val="0"/>
                <w:sz w:val="24"/>
                <w:szCs w:val="24"/>
              </w:rPr>
            </w:pPr>
            <w:r>
              <w:rPr>
                <w:rFonts w:hint="eastAsia" w:ascii="微软雅黑" w:hAnsi="微软雅黑" w:eastAsia="微软雅黑" w:cs="宋体"/>
                <w:kern w:val="0"/>
                <w:sz w:val="24"/>
                <w:szCs w:val="24"/>
              </w:rPr>
              <w:t>□</w:t>
            </w:r>
            <w:r>
              <w:rPr>
                <w:rFonts w:hint="eastAsia" w:ascii="仿宋" w:hAnsi="仿宋" w:eastAsia="仿宋" w:cs="宋体"/>
                <w:kern w:val="0"/>
                <w:sz w:val="24"/>
                <w:szCs w:val="24"/>
              </w:rPr>
              <w:t>标准</w:t>
            </w:r>
            <w:r>
              <w:rPr>
                <w:rFonts w:ascii="仿宋" w:hAnsi="仿宋" w:eastAsia="仿宋" w:cs="宋体"/>
                <w:kern w:val="0"/>
                <w:sz w:val="24"/>
                <w:szCs w:val="24"/>
              </w:rPr>
              <w:t>展位</w:t>
            </w:r>
          </w:p>
        </w:tc>
        <w:tc>
          <w:tcPr>
            <w:tcW w:w="294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r>
              <w:rPr>
                <w:rFonts w:hint="eastAsia" w:ascii="仿宋" w:hAnsi="仿宋" w:eastAsia="仿宋"/>
                <w:sz w:val="24"/>
                <w:szCs w:val="24"/>
              </w:rPr>
              <w:t>㎡</w:t>
            </w:r>
            <w:r>
              <w:rPr>
                <w:rFonts w:hint="eastAsia" w:ascii="仿宋" w:hAnsi="仿宋" w:eastAsia="仿宋" w:cs="宋体"/>
                <w:kern w:val="0"/>
                <w:sz w:val="24"/>
                <w:szCs w:val="24"/>
              </w:rPr>
              <w:t>/个</w:t>
            </w:r>
            <w:r>
              <w:rPr>
                <w:rFonts w:ascii="仿宋" w:hAnsi="仿宋" w:eastAsia="仿宋" w:cs="宋体"/>
                <w:kern w:val="0"/>
                <w:sz w:val="24"/>
                <w:szCs w:val="24"/>
              </w:rPr>
              <w:t>，标准搭建</w:t>
            </w:r>
          </w:p>
        </w:tc>
        <w:tc>
          <w:tcPr>
            <w:tcW w:w="168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单价</w:t>
            </w:r>
          </w:p>
        </w:tc>
        <w:tc>
          <w:tcPr>
            <w:tcW w:w="3436" w:type="dxa"/>
            <w:tcBorders>
              <w:top w:val="single" w:color="auto" w:sz="6" w:space="0"/>
              <w:left w:val="single" w:color="auto" w:sz="6" w:space="0"/>
              <w:bottom w:val="single" w:color="auto" w:sz="6" w:space="0"/>
              <w:right w:val="thickThinSmallGap" w:color="auto" w:sz="18" w:space="0"/>
            </w:tcBorders>
            <w:vAlign w:val="center"/>
          </w:tcPr>
          <w:p>
            <w:pPr>
              <w:widowControl/>
              <w:wordWrap w:val="0"/>
              <w:ind w:right="480"/>
              <w:jc w:val="center"/>
              <w:rPr>
                <w:rFonts w:ascii="仿宋" w:hAnsi="仿宋" w:eastAsia="仿宋" w:cs="宋体"/>
                <w:kern w:val="0"/>
                <w:sz w:val="24"/>
                <w:szCs w:val="24"/>
              </w:rPr>
            </w:pPr>
            <w:r>
              <w:rPr>
                <w:rFonts w:hint="eastAsia" w:ascii="仿宋" w:hAnsi="仿宋" w:eastAsia="仿宋"/>
                <w:sz w:val="24"/>
                <w:szCs w:val="24"/>
              </w:rPr>
              <w:t>2</w:t>
            </w:r>
            <w:r>
              <w:rPr>
                <w:rFonts w:ascii="仿宋" w:hAnsi="仿宋" w:eastAsia="仿宋"/>
                <w:sz w:val="24"/>
                <w:szCs w:val="24"/>
              </w:rPr>
              <w:t>6</w:t>
            </w:r>
            <w:r>
              <w:rPr>
                <w:rFonts w:hint="eastAsia" w:ascii="仿宋" w:hAnsi="仿宋" w:eastAsia="仿宋"/>
                <w:sz w:val="24"/>
                <w:szCs w:val="24"/>
              </w:rPr>
              <w:t>,000元人民币/个/展期</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jc w:val="center"/>
        </w:trPr>
        <w:tc>
          <w:tcPr>
            <w:tcW w:w="936" w:type="dxa"/>
            <w:vMerge w:val="continue"/>
            <w:tcBorders>
              <w:left w:val="thinThickSmallGap" w:color="auto" w:sz="18" w:space="0"/>
              <w:bottom w:val="single" w:color="auto" w:sz="6" w:space="0"/>
              <w:right w:val="single" w:color="auto" w:sz="6" w:space="0"/>
            </w:tcBorders>
            <w:vAlign w:val="center"/>
          </w:tcPr>
          <w:p>
            <w:pPr>
              <w:widowControl/>
              <w:jc w:val="left"/>
              <w:rPr>
                <w:rFonts w:ascii="仿宋" w:hAnsi="仿宋" w:eastAsia="仿宋" w:cs="宋体"/>
                <w:b/>
                <w:kern w:val="0"/>
                <w:sz w:val="24"/>
                <w:szCs w:val="24"/>
              </w:rPr>
            </w:pPr>
          </w:p>
        </w:tc>
        <w:tc>
          <w:tcPr>
            <w:tcW w:w="1333" w:type="dxa"/>
            <w:vMerge w:val="continue"/>
            <w:tcBorders>
              <w:left w:val="single" w:color="auto" w:sz="6" w:space="0"/>
              <w:bottom w:val="single" w:color="auto" w:sz="6" w:space="0"/>
              <w:right w:val="single" w:color="auto" w:sz="6" w:space="0"/>
            </w:tcBorders>
            <w:vAlign w:val="center"/>
          </w:tcPr>
          <w:p>
            <w:pPr>
              <w:widowControl/>
              <w:jc w:val="left"/>
              <w:rPr>
                <w:rFonts w:ascii="仿宋" w:hAnsi="仿宋" w:eastAsia="仿宋" w:cs="宋体"/>
                <w:kern w:val="0"/>
                <w:sz w:val="24"/>
                <w:szCs w:val="24"/>
              </w:rPr>
            </w:pPr>
          </w:p>
        </w:tc>
        <w:tc>
          <w:tcPr>
            <w:tcW w:w="294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预订展位个数</w:t>
            </w:r>
          </w:p>
        </w:tc>
        <w:tc>
          <w:tcPr>
            <w:tcW w:w="1680"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b/>
                <w:sz w:val="24"/>
                <w:szCs w:val="24"/>
                <w:u w:val="single"/>
              </w:rPr>
            </w:pPr>
            <w:r>
              <w:rPr>
                <w:rFonts w:hint="eastAsia" w:ascii="仿宋" w:hAnsi="仿宋" w:eastAsia="仿宋"/>
                <w:b/>
                <w:sz w:val="24"/>
                <w:szCs w:val="24"/>
                <w:u w:val="single"/>
              </w:rPr>
              <w:t>个</w:t>
            </w:r>
          </w:p>
        </w:tc>
        <w:tc>
          <w:tcPr>
            <w:tcW w:w="3436" w:type="dxa"/>
            <w:tcBorders>
              <w:top w:val="single" w:color="auto" w:sz="6" w:space="0"/>
              <w:left w:val="single" w:color="auto" w:sz="6" w:space="0"/>
              <w:bottom w:val="single" w:color="auto" w:sz="6" w:space="0"/>
              <w:right w:val="thickThinSmallGap" w:color="auto" w:sz="18" w:space="0"/>
            </w:tcBorders>
            <w:vAlign w:val="center"/>
          </w:tcPr>
          <w:p>
            <w:pPr>
              <w:widowControl/>
              <w:wordWrap w:val="0"/>
              <w:ind w:right="480"/>
              <w:rPr>
                <w:rFonts w:ascii="仿宋" w:hAnsi="仿宋" w:eastAsia="仿宋" w:cs="宋体"/>
                <w:b/>
                <w:kern w:val="0"/>
                <w:sz w:val="24"/>
                <w:szCs w:val="24"/>
              </w:rPr>
            </w:pPr>
            <w:r>
              <w:rPr>
                <w:rFonts w:hint="eastAsia" w:ascii="仿宋" w:hAnsi="仿宋" w:eastAsia="仿宋" w:cs="宋体"/>
                <w:b/>
                <w:kern w:val="0"/>
                <w:sz w:val="24"/>
                <w:szCs w:val="24"/>
              </w:rPr>
              <w:t>费用</w:t>
            </w:r>
            <w:r>
              <w:rPr>
                <w:rFonts w:ascii="仿宋" w:hAnsi="仿宋" w:eastAsia="仿宋" w:cs="宋体"/>
                <w:b/>
                <w:kern w:val="0"/>
                <w:sz w:val="24"/>
                <w:szCs w:val="24"/>
              </w:rPr>
              <w:t>总计</w:t>
            </w:r>
            <w:r>
              <w:rPr>
                <w:rFonts w:hint="eastAsia" w:ascii="仿宋" w:hAnsi="仿宋" w:eastAsia="仿宋" w:cs="宋体"/>
                <w:b/>
                <w:kern w:val="0"/>
                <w:sz w:val="24"/>
                <w:szCs w:val="24"/>
                <w:lang w:eastAsia="zh-CN"/>
              </w:rPr>
              <w:t>：</w:t>
            </w:r>
            <w:r>
              <w:rPr>
                <w:rFonts w:hint="eastAsia" w:ascii="仿宋" w:hAnsi="仿宋" w:eastAsia="仿宋" w:cs="宋体"/>
                <w:b/>
                <w:kern w:val="0"/>
                <w:sz w:val="24"/>
                <w:szCs w:val="24"/>
                <w:u w:val="single"/>
                <w:lang w:val="en-US" w:eastAsia="zh-CN"/>
              </w:rPr>
              <w:t xml:space="preserve">           元</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jc w:val="center"/>
        </w:trPr>
        <w:tc>
          <w:tcPr>
            <w:tcW w:w="6170" w:type="dxa"/>
            <w:gridSpan w:val="4"/>
            <w:tcBorders>
              <w:top w:val="single" w:color="auto" w:sz="6" w:space="0"/>
              <w:left w:val="thinThickSmallGap" w:color="auto" w:sz="18" w:space="0"/>
              <w:bottom w:val="thickThinSmallGap" w:color="auto" w:sz="18" w:space="0"/>
              <w:right w:val="single" w:color="auto" w:sz="6" w:space="0"/>
            </w:tcBorders>
            <w:vAlign w:val="center"/>
          </w:tcPr>
          <w:p>
            <w:pPr>
              <w:widowControl/>
              <w:spacing w:line="0" w:lineRule="atLeast"/>
              <w:rPr>
                <w:rFonts w:ascii="仿宋" w:hAnsi="仿宋" w:eastAsia="仿宋" w:cs="FZLanTingHei-R-GBK"/>
                <w:b/>
                <w:color w:val="000000"/>
                <w:kern w:val="0"/>
                <w:sz w:val="24"/>
                <w:szCs w:val="24"/>
              </w:rPr>
            </w:pPr>
            <w:r>
              <w:rPr>
                <w:rFonts w:hint="eastAsia" w:ascii="仿宋" w:hAnsi="仿宋" w:eastAsia="仿宋" w:cs="宋体"/>
                <w:b/>
                <w:kern w:val="0"/>
                <w:sz w:val="24"/>
                <w:szCs w:val="24"/>
              </w:rPr>
              <w:t>*</w:t>
            </w:r>
            <w:r>
              <w:rPr>
                <w:rFonts w:hint="eastAsia" w:ascii="仿宋" w:hAnsi="仿宋" w:eastAsia="仿宋" w:cs="FZLanTingHei-R-GBK"/>
                <w:b/>
                <w:color w:val="000000"/>
                <w:kern w:val="0"/>
                <w:sz w:val="24"/>
                <w:szCs w:val="24"/>
              </w:rPr>
              <w:t>说明：</w:t>
            </w:r>
          </w:p>
          <w:p>
            <w:pPr>
              <w:pStyle w:val="5"/>
              <w:widowControl/>
              <w:numPr>
                <w:ilvl w:val="0"/>
                <w:numId w:val="1"/>
              </w:numPr>
              <w:spacing w:before="100" w:beforeAutospacing="1" w:after="100" w:afterAutospacing="1" w:line="0" w:lineRule="atLeast"/>
              <w:ind w:firstLineChars="0"/>
              <w:rPr>
                <w:rFonts w:ascii="仿宋" w:hAnsi="仿宋" w:eastAsia="仿宋" w:cs="FZLanTingHei-R-GBK"/>
                <w:color w:val="000000"/>
                <w:kern w:val="0"/>
                <w:sz w:val="24"/>
                <w:szCs w:val="24"/>
              </w:rPr>
            </w:pPr>
            <w:r>
              <w:rPr>
                <w:rFonts w:hint="eastAsia" w:ascii="仿宋" w:hAnsi="仿宋" w:eastAsia="仿宋" w:cs="FZLanTingHei-R-GBK"/>
                <w:color w:val="000000"/>
                <w:kern w:val="0"/>
                <w:sz w:val="24"/>
                <w:szCs w:val="24"/>
              </w:rPr>
              <w:t>组委会确保本届展会于201</w:t>
            </w:r>
            <w:r>
              <w:rPr>
                <w:rFonts w:ascii="仿宋" w:hAnsi="仿宋" w:eastAsia="仿宋" w:cs="FZLanTingHei-R-GBK"/>
                <w:color w:val="000000"/>
                <w:kern w:val="0"/>
                <w:sz w:val="24"/>
                <w:szCs w:val="24"/>
              </w:rPr>
              <w:t>6</w:t>
            </w:r>
            <w:r>
              <w:rPr>
                <w:rFonts w:hint="eastAsia" w:ascii="仿宋" w:hAnsi="仿宋" w:eastAsia="仿宋" w:cs="FZLanTingHei-R-GBK"/>
                <w:color w:val="000000"/>
                <w:kern w:val="0"/>
                <w:sz w:val="24"/>
                <w:szCs w:val="24"/>
              </w:rPr>
              <w:t>年</w:t>
            </w:r>
            <w:r>
              <w:rPr>
                <w:rFonts w:ascii="仿宋" w:hAnsi="仿宋" w:eastAsia="仿宋" w:cs="FZLanTingHei-R-GBK"/>
                <w:color w:val="000000"/>
                <w:kern w:val="0"/>
                <w:sz w:val="24"/>
                <w:szCs w:val="24"/>
              </w:rPr>
              <w:t>11</w:t>
            </w:r>
            <w:r>
              <w:rPr>
                <w:rFonts w:hint="eastAsia" w:ascii="仿宋" w:hAnsi="仿宋" w:eastAsia="仿宋" w:cs="FZLanTingHei-R-GBK"/>
                <w:color w:val="000000"/>
                <w:kern w:val="0"/>
                <w:sz w:val="24"/>
                <w:szCs w:val="24"/>
              </w:rPr>
              <w:t>月</w:t>
            </w:r>
            <w:r>
              <w:rPr>
                <w:rFonts w:ascii="仿宋" w:hAnsi="仿宋" w:eastAsia="仿宋" w:cs="FZLanTingHei-R-GBK"/>
                <w:color w:val="000000"/>
                <w:kern w:val="0"/>
                <w:sz w:val="24"/>
                <w:szCs w:val="24"/>
              </w:rPr>
              <w:t>18</w:t>
            </w:r>
            <w:r>
              <w:rPr>
                <w:rFonts w:hint="eastAsia" w:ascii="仿宋" w:hAnsi="仿宋" w:eastAsia="仿宋" w:cs="FZLanTingHei-R-GBK"/>
                <w:color w:val="000000"/>
                <w:kern w:val="0"/>
                <w:sz w:val="24"/>
                <w:szCs w:val="24"/>
              </w:rPr>
              <w:t>-</w:t>
            </w:r>
            <w:r>
              <w:rPr>
                <w:rFonts w:ascii="仿宋" w:hAnsi="仿宋" w:eastAsia="仿宋" w:cs="FZLanTingHei-R-GBK"/>
                <w:color w:val="000000"/>
                <w:kern w:val="0"/>
                <w:sz w:val="24"/>
                <w:szCs w:val="24"/>
              </w:rPr>
              <w:t>20</w:t>
            </w:r>
            <w:r>
              <w:rPr>
                <w:rFonts w:hint="eastAsia" w:ascii="仿宋" w:hAnsi="仿宋" w:eastAsia="仿宋" w:cs="FZLanTingHei-R-GBK"/>
                <w:color w:val="000000"/>
                <w:kern w:val="0"/>
                <w:sz w:val="24"/>
                <w:szCs w:val="24"/>
              </w:rPr>
              <w:t>日在上海世博展览中心如期举办并做好各项服务，如因不可抗力原因不能如期举办，组委会将退还申请单位所交参展费用。</w:t>
            </w:r>
          </w:p>
          <w:p>
            <w:pPr>
              <w:pStyle w:val="5"/>
              <w:widowControl/>
              <w:numPr>
                <w:ilvl w:val="0"/>
                <w:numId w:val="1"/>
              </w:numPr>
              <w:spacing w:before="100" w:beforeAutospacing="1" w:after="100" w:afterAutospacing="1" w:line="0" w:lineRule="atLeast"/>
              <w:ind w:firstLineChars="0"/>
              <w:rPr>
                <w:rFonts w:ascii="仿宋_GB2312" w:hAnsi="宋体" w:eastAsia="仿宋_GB2312" w:cs="宋体"/>
                <w:kern w:val="0"/>
                <w:sz w:val="24"/>
                <w:szCs w:val="24"/>
              </w:rPr>
            </w:pPr>
            <w:r>
              <w:rPr>
                <w:rFonts w:hint="eastAsia" w:ascii="仿宋" w:hAnsi="仿宋" w:eastAsia="仿宋" w:cs="FZLanTingHei-R-GBK"/>
                <w:color w:val="000000"/>
                <w:kern w:val="0"/>
                <w:sz w:val="24"/>
                <w:szCs w:val="24"/>
              </w:rPr>
              <w:t>申请单位应遵守组委会的有关安排及展览馆的相关规定。</w:t>
            </w:r>
          </w:p>
          <w:p>
            <w:pPr>
              <w:pStyle w:val="5"/>
              <w:widowControl/>
              <w:numPr>
                <w:ilvl w:val="0"/>
                <w:numId w:val="1"/>
              </w:numPr>
              <w:spacing w:before="100" w:beforeAutospacing="1" w:after="100" w:afterAutospacing="1" w:line="0" w:lineRule="atLeast"/>
              <w:ind w:firstLineChars="0"/>
              <w:rPr>
                <w:rFonts w:ascii="仿宋_GB2312" w:hAnsi="宋体" w:eastAsia="仿宋_GB2312" w:cs="宋体"/>
                <w:kern w:val="0"/>
                <w:sz w:val="24"/>
                <w:szCs w:val="24"/>
              </w:rPr>
            </w:pPr>
            <w:r>
              <w:rPr>
                <w:rFonts w:hint="eastAsia" w:ascii="仿宋" w:hAnsi="仿宋" w:eastAsia="仿宋" w:cs="FZLanTingHei-R-GBK"/>
                <w:color w:val="000000"/>
                <w:kern w:val="0"/>
                <w:sz w:val="24"/>
                <w:szCs w:val="24"/>
              </w:rPr>
              <w:t>为保持展会的整体形象，组委会征求申请单位同意后保留对申请单位展位做出适度调整的权利。</w:t>
            </w:r>
          </w:p>
          <w:p>
            <w:pPr>
              <w:pStyle w:val="5"/>
              <w:widowControl/>
              <w:numPr>
                <w:ilvl w:val="0"/>
                <w:numId w:val="1"/>
              </w:numPr>
              <w:spacing w:before="100" w:beforeAutospacing="1" w:after="100" w:afterAutospacing="1" w:line="0" w:lineRule="atLeast"/>
              <w:ind w:firstLineChars="0"/>
              <w:rPr>
                <w:rFonts w:ascii="仿宋_GB2312" w:hAnsi="宋体" w:eastAsia="仿宋_GB2312" w:cs="宋体"/>
                <w:kern w:val="0"/>
                <w:sz w:val="24"/>
                <w:szCs w:val="24"/>
              </w:rPr>
            </w:pPr>
            <w:r>
              <w:rPr>
                <w:rFonts w:hint="eastAsia" w:ascii="仿宋" w:hAnsi="仿宋" w:eastAsia="仿宋" w:cs="FZLanTingHei-R-GBK"/>
                <w:color w:val="000000"/>
                <w:kern w:val="0"/>
                <w:sz w:val="24"/>
                <w:szCs w:val="24"/>
              </w:rPr>
              <w:t>参会申请表于签订即日起生效，传真件具有同等法律效应。</w:t>
            </w:r>
          </w:p>
          <w:p>
            <w:pPr>
              <w:pStyle w:val="5"/>
              <w:widowControl/>
              <w:numPr>
                <w:ilvl w:val="0"/>
                <w:numId w:val="1"/>
              </w:numPr>
              <w:spacing w:before="100" w:beforeAutospacing="1" w:after="100" w:afterAutospacing="1" w:line="0" w:lineRule="atLeast"/>
              <w:ind w:firstLineChars="0"/>
              <w:rPr>
                <w:rFonts w:ascii="仿宋_GB2312" w:hAnsi="宋体" w:eastAsia="仿宋_GB2312" w:cs="宋体"/>
                <w:kern w:val="0"/>
                <w:sz w:val="24"/>
                <w:szCs w:val="24"/>
              </w:rPr>
            </w:pPr>
            <w:r>
              <w:rPr>
                <w:rFonts w:hint="eastAsia" w:ascii="仿宋" w:hAnsi="仿宋" w:eastAsia="仿宋" w:cs="FZLanTingHei-R-GBK"/>
                <w:color w:val="000000"/>
                <w:kern w:val="0"/>
                <w:sz w:val="24"/>
                <w:szCs w:val="24"/>
              </w:rPr>
              <w:t>2016长三角投融会参展报名截止日期至201</w:t>
            </w:r>
            <w:r>
              <w:rPr>
                <w:rFonts w:ascii="仿宋" w:hAnsi="仿宋" w:eastAsia="仿宋" w:cs="FZLanTingHei-R-GBK"/>
                <w:color w:val="000000"/>
                <w:kern w:val="0"/>
                <w:sz w:val="24"/>
                <w:szCs w:val="24"/>
              </w:rPr>
              <w:t>6</w:t>
            </w:r>
            <w:r>
              <w:rPr>
                <w:rFonts w:hint="eastAsia" w:ascii="仿宋" w:hAnsi="仿宋" w:eastAsia="仿宋" w:cs="FZLanTingHei-R-GBK"/>
                <w:color w:val="000000"/>
                <w:kern w:val="0"/>
                <w:sz w:val="24"/>
                <w:szCs w:val="24"/>
              </w:rPr>
              <w:t>年</w:t>
            </w:r>
            <w:r>
              <w:rPr>
                <w:rFonts w:ascii="仿宋" w:hAnsi="仿宋" w:eastAsia="仿宋" w:cs="FZLanTingHei-R-GBK"/>
                <w:color w:val="000000"/>
                <w:kern w:val="0"/>
                <w:sz w:val="24"/>
                <w:szCs w:val="24"/>
              </w:rPr>
              <w:t>11</w:t>
            </w:r>
            <w:r>
              <w:rPr>
                <w:rFonts w:hint="eastAsia" w:ascii="仿宋" w:hAnsi="仿宋" w:eastAsia="仿宋" w:cs="FZLanTingHei-R-GBK"/>
                <w:color w:val="000000"/>
                <w:kern w:val="0"/>
                <w:sz w:val="24"/>
                <w:szCs w:val="24"/>
              </w:rPr>
              <w:t>月</w:t>
            </w:r>
            <w:r>
              <w:rPr>
                <w:rFonts w:ascii="仿宋" w:hAnsi="仿宋" w:eastAsia="仿宋" w:cs="FZLanTingHei-R-GBK"/>
                <w:color w:val="000000"/>
                <w:kern w:val="0"/>
                <w:sz w:val="24"/>
                <w:szCs w:val="24"/>
              </w:rPr>
              <w:t>1</w:t>
            </w:r>
            <w:r>
              <w:rPr>
                <w:rFonts w:hint="eastAsia" w:ascii="仿宋" w:hAnsi="仿宋" w:eastAsia="仿宋" w:cs="FZLanTingHei-R-GBK"/>
                <w:color w:val="000000"/>
                <w:kern w:val="0"/>
                <w:sz w:val="24"/>
                <w:szCs w:val="24"/>
              </w:rPr>
              <w:t>日。</w:t>
            </w:r>
          </w:p>
        </w:tc>
        <w:tc>
          <w:tcPr>
            <w:tcW w:w="4155" w:type="dxa"/>
            <w:gridSpan w:val="3"/>
            <w:tcBorders>
              <w:top w:val="single" w:color="auto" w:sz="6" w:space="0"/>
              <w:left w:val="single" w:color="auto" w:sz="6" w:space="0"/>
              <w:bottom w:val="thickThinSmallGap" w:color="auto" w:sz="18" w:space="0"/>
              <w:right w:val="thickThinSmallGap" w:color="auto" w:sz="18" w:space="0"/>
            </w:tcBorders>
            <w:vAlign w:val="center"/>
          </w:tcPr>
          <w:p>
            <w:pPr>
              <w:jc w:val="center"/>
              <w:rPr>
                <w:rFonts w:ascii="仿宋" w:hAnsi="仿宋" w:eastAsia="仿宋" w:cs="FZLanTingHei-R-GBK"/>
                <w:color w:val="000000"/>
                <w:kern w:val="0"/>
                <w:sz w:val="24"/>
                <w:szCs w:val="24"/>
              </w:rPr>
            </w:pPr>
          </w:p>
          <w:p>
            <w:pPr>
              <w:jc w:val="center"/>
              <w:rPr>
                <w:rFonts w:ascii="仿宋" w:hAnsi="仿宋" w:eastAsia="仿宋" w:cs="FZLanTingHei-R-GBK"/>
                <w:color w:val="000000"/>
                <w:kern w:val="0"/>
                <w:sz w:val="24"/>
                <w:szCs w:val="24"/>
              </w:rPr>
            </w:pPr>
          </w:p>
          <w:p>
            <w:pPr>
              <w:jc w:val="center"/>
              <w:rPr>
                <w:rFonts w:ascii="仿宋" w:hAnsi="仿宋" w:eastAsia="仿宋" w:cs="FZLanTingHei-R-GBK"/>
                <w:color w:val="000000"/>
                <w:kern w:val="0"/>
                <w:sz w:val="24"/>
                <w:szCs w:val="24"/>
              </w:rPr>
            </w:pPr>
          </w:p>
          <w:p>
            <w:pPr>
              <w:jc w:val="center"/>
              <w:rPr>
                <w:rFonts w:ascii="仿宋" w:hAnsi="仿宋" w:eastAsia="仿宋" w:cs="FZLanTingHei-R-GBK"/>
                <w:color w:val="000000"/>
                <w:kern w:val="0"/>
                <w:sz w:val="24"/>
                <w:szCs w:val="24"/>
              </w:rPr>
            </w:pPr>
          </w:p>
          <w:p>
            <w:pPr>
              <w:ind w:firstLine="960" w:firstLineChars="400"/>
              <w:rPr>
                <w:rFonts w:ascii="仿宋" w:hAnsi="仿宋" w:eastAsia="仿宋" w:cs="FZLanTingHei-R-GBK"/>
                <w:color w:val="000000"/>
                <w:kern w:val="0"/>
                <w:sz w:val="24"/>
                <w:szCs w:val="24"/>
              </w:rPr>
            </w:pPr>
            <w:r>
              <w:rPr>
                <w:rFonts w:hint="eastAsia" w:ascii="仿宋" w:hAnsi="仿宋" w:eastAsia="仿宋" w:cs="FZLanTingHei-R-GBK"/>
                <w:color w:val="000000"/>
                <w:kern w:val="0"/>
                <w:sz w:val="24"/>
                <w:szCs w:val="24"/>
              </w:rPr>
              <w:t>申请单位（盖章）</w:t>
            </w:r>
          </w:p>
          <w:p>
            <w:pPr>
              <w:jc w:val="center"/>
              <w:rPr>
                <w:rFonts w:ascii="仿宋" w:hAnsi="仿宋" w:eastAsia="仿宋" w:cs="FZLanTingHei-R-GBK"/>
                <w:color w:val="000000"/>
                <w:kern w:val="0"/>
                <w:sz w:val="24"/>
                <w:szCs w:val="24"/>
              </w:rPr>
            </w:pPr>
          </w:p>
          <w:p>
            <w:pPr>
              <w:jc w:val="center"/>
              <w:rPr>
                <w:rFonts w:ascii="仿宋" w:hAnsi="仿宋" w:eastAsia="仿宋" w:cs="FZLanTingHei-R-GBK"/>
                <w:color w:val="000000"/>
                <w:kern w:val="0"/>
                <w:sz w:val="24"/>
                <w:szCs w:val="24"/>
              </w:rPr>
            </w:pPr>
            <w:r>
              <w:rPr>
                <w:rFonts w:hint="eastAsia" w:ascii="仿宋" w:hAnsi="仿宋" w:eastAsia="仿宋" w:cs="FZLanTingHei-R-GBK"/>
                <w:color w:val="000000"/>
                <w:kern w:val="0"/>
                <w:sz w:val="24"/>
                <w:szCs w:val="24"/>
              </w:rPr>
              <w:t>代表签字：</w:t>
            </w:r>
          </w:p>
          <w:p>
            <w:pPr>
              <w:jc w:val="center"/>
              <w:rPr>
                <w:rFonts w:ascii="仿宋" w:hAnsi="仿宋" w:eastAsia="仿宋" w:cs="FZLanTingHei-R-GBK"/>
                <w:color w:val="000000"/>
                <w:kern w:val="0"/>
                <w:sz w:val="24"/>
                <w:szCs w:val="24"/>
              </w:rPr>
            </w:pPr>
          </w:p>
          <w:p>
            <w:pPr>
              <w:ind w:firstLine="1080" w:firstLineChars="450"/>
              <w:rPr>
                <w:rFonts w:ascii="仿宋" w:hAnsi="仿宋" w:eastAsia="仿宋" w:cs="FZLanTingHei-R-GBK"/>
                <w:color w:val="000000"/>
                <w:kern w:val="0"/>
                <w:sz w:val="24"/>
                <w:szCs w:val="24"/>
              </w:rPr>
            </w:pPr>
            <w:r>
              <w:rPr>
                <w:rFonts w:hint="eastAsia" w:ascii="仿宋" w:hAnsi="仿宋" w:eastAsia="仿宋" w:cs="FZLanTingHei-R-GBK"/>
                <w:color w:val="000000"/>
                <w:kern w:val="0"/>
                <w:sz w:val="24"/>
                <w:szCs w:val="24"/>
              </w:rPr>
              <w:t>年      月    日</w:t>
            </w:r>
          </w:p>
        </w:tc>
      </w:tr>
    </w:tbl>
    <w:p>
      <w:pPr>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ZLanTingHei-R-GBK">
    <w:altName w:val="宋体"/>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577"/>
    <w:multiLevelType w:val="multilevel"/>
    <w:tmpl w:val="06B63577"/>
    <w:lvl w:ilvl="0" w:tentative="0">
      <w:start w:val="1"/>
      <w:numFmt w:val="decimal"/>
      <w:lvlText w:val="%1."/>
      <w:lvlJc w:val="left"/>
      <w:pPr>
        <w:ind w:left="360" w:hanging="360"/>
      </w:pPr>
      <w:rPr>
        <w:rFonts w:hint="eastAsia" w:ascii="仿宋_GB2312" w:hAnsi="宋体" w:eastAsia="仿宋_GB2312"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14497"/>
    <w:rsid w:val="1E4144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FZLanTingHei-R-GBK" w:hAnsi="Calibri" w:eastAsia="FZLanTingHei-R-GBK" w:cs="FZLanTingHei-R-GBK"/>
      <w:color w:val="000000"/>
      <w:kern w:val="0"/>
      <w:sz w:val="24"/>
      <w:szCs w:val="24"/>
      <w:lang w:val="en-US" w:eastAsia="zh-CN" w:bidi="ar-SA"/>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2016-09-05T06:22:00Z</dcterms:created>
  <dc:creator>gaoguo</dc:creator>
  <cp:lastModifiedBy>gaoguo</cp:lastModifiedBy>
  <dcterms:modified xsi:type="dcterms:W3CDTF">2016-09-05T06:24:13Z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